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B09" w:rsidRDefault="00213B09" w:rsidP="00213B09">
      <w:pPr>
        <w:pStyle w:val="Title"/>
        <w:jc w:val="center"/>
        <w:rPr>
          <w:rFonts w:asciiTheme="minorHAnsi" w:eastAsia="Times New Roman" w:hAnsiTheme="minorHAnsi"/>
          <w:b/>
        </w:rPr>
      </w:pPr>
      <w:r>
        <w:rPr>
          <w:rFonts w:asciiTheme="minorHAnsi" w:eastAsia="Times New Roman" w:hAnsiTheme="minorHAnsi"/>
          <w:b/>
        </w:rPr>
        <w:t>Instruction at a Glance: Writer</w:t>
      </w:r>
      <w:r w:rsidRPr="00224A92">
        <w:rPr>
          <w:rFonts w:asciiTheme="minorHAnsi" w:eastAsia="Times New Roman" w:hAnsiTheme="minorHAnsi"/>
          <w:b/>
        </w:rPr>
        <w:t>’s Workshop</w:t>
      </w:r>
    </w:p>
    <w:tbl>
      <w:tblPr>
        <w:tblStyle w:val="TableGrid"/>
        <w:tblW w:w="5000" w:type="pct"/>
        <w:shd w:val="clear" w:color="auto" w:fill="BDD6EE" w:themeFill="accent1" w:themeFillTint="66"/>
        <w:tblLook w:val="04A0" w:firstRow="1" w:lastRow="0" w:firstColumn="1" w:lastColumn="0" w:noHBand="0" w:noVBand="1"/>
      </w:tblPr>
      <w:tblGrid>
        <w:gridCol w:w="7195"/>
        <w:gridCol w:w="3960"/>
        <w:gridCol w:w="3235"/>
      </w:tblGrid>
      <w:tr w:rsidR="00213B09" w:rsidRPr="00213B09" w:rsidTr="00213B09">
        <w:tc>
          <w:tcPr>
            <w:tcW w:w="5000" w:type="pct"/>
            <w:gridSpan w:val="3"/>
            <w:shd w:val="clear" w:color="auto" w:fill="BDD6EE" w:themeFill="accent1" w:themeFillTint="66"/>
          </w:tcPr>
          <w:p w:rsidR="00213B09" w:rsidRPr="00213B09" w:rsidRDefault="00213B09" w:rsidP="00106B57">
            <w:pPr>
              <w:pStyle w:val="BodyText"/>
              <w:ind w:left="0"/>
              <w:jc w:val="center"/>
              <w:rPr>
                <w:rFonts w:asciiTheme="minorHAnsi" w:hAnsiTheme="minorHAnsi"/>
                <w:b/>
                <w:i w:val="0"/>
                <w:sz w:val="22"/>
                <w:szCs w:val="22"/>
              </w:rPr>
            </w:pPr>
            <w:r w:rsidRPr="00213B09">
              <w:rPr>
                <w:rFonts w:asciiTheme="minorHAnsi" w:hAnsiTheme="minorHAnsi"/>
                <w:b/>
                <w:i w:val="0"/>
                <w:sz w:val="22"/>
                <w:szCs w:val="22"/>
              </w:rPr>
              <w:t>Lesson Plans for Writing Block</w:t>
            </w:r>
          </w:p>
        </w:tc>
      </w:tr>
      <w:tr w:rsidR="00213B09" w:rsidRPr="00213B09" w:rsidTr="00213B09">
        <w:tc>
          <w:tcPr>
            <w:tcW w:w="2500" w:type="pct"/>
            <w:shd w:val="clear" w:color="auto" w:fill="BDD6EE" w:themeFill="accent1" w:themeFillTint="66"/>
          </w:tcPr>
          <w:p w:rsidR="00213B09" w:rsidRPr="00213B09" w:rsidRDefault="00213B09" w:rsidP="00106B57">
            <w:pPr>
              <w:pStyle w:val="BodyText"/>
              <w:ind w:left="0"/>
              <w:rPr>
                <w:rFonts w:asciiTheme="minorHAnsi" w:hAnsiTheme="minorHAnsi"/>
                <w:b/>
                <w:i w:val="0"/>
                <w:sz w:val="22"/>
                <w:szCs w:val="22"/>
              </w:rPr>
            </w:pPr>
            <w:r w:rsidRPr="00213B09">
              <w:rPr>
                <w:rFonts w:asciiTheme="minorHAnsi" w:hAnsiTheme="minorHAnsi"/>
                <w:b/>
                <w:i w:val="0"/>
                <w:sz w:val="22"/>
                <w:szCs w:val="22"/>
              </w:rPr>
              <w:t>Teacher:</w:t>
            </w:r>
          </w:p>
        </w:tc>
        <w:tc>
          <w:tcPr>
            <w:tcW w:w="1376" w:type="pct"/>
            <w:shd w:val="clear" w:color="auto" w:fill="BDD6EE" w:themeFill="accent1" w:themeFillTint="66"/>
          </w:tcPr>
          <w:p w:rsidR="00213B09" w:rsidRPr="00213B09" w:rsidRDefault="00213B09" w:rsidP="00106B57">
            <w:pPr>
              <w:pStyle w:val="BodyText"/>
              <w:ind w:left="0"/>
              <w:rPr>
                <w:rFonts w:asciiTheme="minorHAnsi" w:hAnsiTheme="minorHAnsi"/>
                <w:b/>
                <w:i w:val="0"/>
                <w:sz w:val="22"/>
                <w:szCs w:val="22"/>
              </w:rPr>
            </w:pPr>
            <w:r w:rsidRPr="00213B09">
              <w:rPr>
                <w:rFonts w:asciiTheme="minorHAnsi" w:hAnsiTheme="minorHAnsi"/>
                <w:b/>
                <w:i w:val="0"/>
                <w:sz w:val="22"/>
                <w:szCs w:val="22"/>
              </w:rPr>
              <w:t>Class:</w:t>
            </w:r>
          </w:p>
        </w:tc>
        <w:tc>
          <w:tcPr>
            <w:tcW w:w="1124" w:type="pct"/>
            <w:shd w:val="clear" w:color="auto" w:fill="BDD6EE" w:themeFill="accent1" w:themeFillTint="66"/>
          </w:tcPr>
          <w:p w:rsidR="00213B09" w:rsidRPr="00213B09" w:rsidRDefault="00213B09" w:rsidP="00106B57">
            <w:pPr>
              <w:pStyle w:val="BodyText"/>
              <w:ind w:left="0"/>
              <w:rPr>
                <w:rFonts w:asciiTheme="minorHAnsi" w:hAnsiTheme="minorHAnsi"/>
                <w:b/>
                <w:i w:val="0"/>
                <w:sz w:val="22"/>
                <w:szCs w:val="22"/>
              </w:rPr>
            </w:pPr>
            <w:r w:rsidRPr="00213B09">
              <w:rPr>
                <w:rFonts w:asciiTheme="minorHAnsi" w:hAnsiTheme="minorHAnsi"/>
                <w:b/>
                <w:i w:val="0"/>
                <w:sz w:val="22"/>
                <w:szCs w:val="22"/>
              </w:rPr>
              <w:t>Date:</w:t>
            </w:r>
          </w:p>
        </w:tc>
      </w:tr>
    </w:tbl>
    <w:p w:rsidR="00213B09" w:rsidRDefault="00213B09" w:rsidP="00213B09">
      <w:pPr>
        <w:pStyle w:val="BodyText"/>
        <w:rPr>
          <w:i w:val="0"/>
        </w:rPr>
      </w:pPr>
    </w:p>
    <w:p w:rsidR="00213B09" w:rsidRDefault="00213B09" w:rsidP="00213B09">
      <w:pPr>
        <w:pStyle w:val="BodyText"/>
        <w:rPr>
          <w:i w:val="0"/>
        </w:rPr>
      </w:pPr>
    </w:p>
    <w:tbl>
      <w:tblPr>
        <w:tblStyle w:val="TableGrid"/>
        <w:tblW w:w="5000" w:type="pct"/>
        <w:tblLook w:val="04A0" w:firstRow="1" w:lastRow="0" w:firstColumn="1" w:lastColumn="0" w:noHBand="0" w:noVBand="1"/>
      </w:tblPr>
      <w:tblGrid>
        <w:gridCol w:w="3574"/>
        <w:gridCol w:w="7581"/>
        <w:gridCol w:w="3235"/>
      </w:tblGrid>
      <w:tr w:rsidR="00213B09" w:rsidRPr="00A6414F" w:rsidTr="00213B09">
        <w:tc>
          <w:tcPr>
            <w:tcW w:w="1242" w:type="pct"/>
          </w:tcPr>
          <w:p w:rsidR="00213B09" w:rsidRPr="00213B09" w:rsidRDefault="00213B09" w:rsidP="00106B57">
            <w:pPr>
              <w:pStyle w:val="BodyText"/>
              <w:ind w:left="0"/>
              <w:rPr>
                <w:rFonts w:asciiTheme="minorHAnsi" w:hAnsiTheme="minorHAnsi"/>
                <w:b/>
                <w:i w:val="0"/>
                <w:sz w:val="22"/>
                <w:szCs w:val="22"/>
              </w:rPr>
            </w:pPr>
            <w:r w:rsidRPr="00213B09">
              <w:rPr>
                <w:rFonts w:asciiTheme="minorHAnsi" w:hAnsiTheme="minorHAnsi"/>
                <w:b/>
                <w:i w:val="0"/>
                <w:sz w:val="22"/>
                <w:szCs w:val="22"/>
              </w:rPr>
              <w:t>Genre/Text Type Focus:</w:t>
            </w:r>
          </w:p>
        </w:tc>
        <w:tc>
          <w:tcPr>
            <w:tcW w:w="2634" w:type="pct"/>
          </w:tcPr>
          <w:p w:rsidR="00213B09" w:rsidRPr="00A6414F" w:rsidRDefault="00213B09" w:rsidP="00106B57">
            <w:pPr>
              <w:pStyle w:val="BodyText"/>
              <w:ind w:left="0"/>
              <w:rPr>
                <w:rFonts w:asciiTheme="minorHAnsi" w:hAnsiTheme="minorHAnsi"/>
                <w:i w:val="0"/>
                <w:sz w:val="22"/>
                <w:szCs w:val="22"/>
              </w:rPr>
            </w:pPr>
          </w:p>
        </w:tc>
        <w:tc>
          <w:tcPr>
            <w:tcW w:w="1124" w:type="pct"/>
          </w:tcPr>
          <w:p w:rsidR="00213B09" w:rsidRPr="00A6414F" w:rsidRDefault="00213B09" w:rsidP="00106B57">
            <w:pPr>
              <w:pStyle w:val="BodyText"/>
              <w:ind w:left="0"/>
              <w:rPr>
                <w:rFonts w:asciiTheme="minorHAnsi" w:hAnsiTheme="minorHAnsi"/>
                <w:i w:val="0"/>
                <w:sz w:val="22"/>
                <w:szCs w:val="22"/>
              </w:rPr>
            </w:pPr>
            <w:r>
              <w:rPr>
                <w:rFonts w:asciiTheme="minorHAnsi" w:hAnsiTheme="minorHAnsi"/>
                <w:i w:val="0"/>
                <w:sz w:val="22"/>
                <w:szCs w:val="22"/>
              </w:rPr>
              <w:t>Standard:</w:t>
            </w:r>
          </w:p>
        </w:tc>
      </w:tr>
      <w:tr w:rsidR="00213B09" w:rsidRPr="00A6414F" w:rsidTr="00106B57">
        <w:tc>
          <w:tcPr>
            <w:tcW w:w="1242" w:type="pct"/>
          </w:tcPr>
          <w:p w:rsidR="00213B09" w:rsidRPr="00213B09" w:rsidRDefault="00213B09" w:rsidP="00106B57">
            <w:pPr>
              <w:pStyle w:val="BodyText"/>
              <w:ind w:left="0"/>
              <w:rPr>
                <w:rFonts w:asciiTheme="minorHAnsi" w:hAnsiTheme="minorHAnsi"/>
                <w:b/>
                <w:i w:val="0"/>
                <w:sz w:val="22"/>
                <w:szCs w:val="22"/>
              </w:rPr>
            </w:pPr>
            <w:r w:rsidRPr="00213B09">
              <w:rPr>
                <w:rFonts w:asciiTheme="minorHAnsi" w:hAnsiTheme="minorHAnsi"/>
                <w:b/>
                <w:i w:val="0"/>
                <w:sz w:val="22"/>
                <w:szCs w:val="22"/>
              </w:rPr>
              <w:t xml:space="preserve">Objectives </w:t>
            </w:r>
          </w:p>
        </w:tc>
        <w:tc>
          <w:tcPr>
            <w:tcW w:w="3758" w:type="pct"/>
            <w:gridSpan w:val="2"/>
          </w:tcPr>
          <w:p w:rsidR="00213B09" w:rsidRPr="00A6414F" w:rsidRDefault="00213B09" w:rsidP="00106B57">
            <w:pPr>
              <w:pStyle w:val="BodyText"/>
              <w:ind w:left="0"/>
              <w:rPr>
                <w:rFonts w:asciiTheme="minorHAnsi" w:hAnsiTheme="minorHAnsi"/>
                <w:i w:val="0"/>
                <w:sz w:val="22"/>
                <w:szCs w:val="22"/>
              </w:rPr>
            </w:pPr>
          </w:p>
        </w:tc>
      </w:tr>
      <w:tr w:rsidR="00213B09" w:rsidRPr="00A6414F" w:rsidTr="00106B57">
        <w:tc>
          <w:tcPr>
            <w:tcW w:w="1242" w:type="pct"/>
          </w:tcPr>
          <w:p w:rsidR="00213B09" w:rsidRPr="00213B09" w:rsidRDefault="00213B09" w:rsidP="00106B57">
            <w:pPr>
              <w:pStyle w:val="BodyText"/>
              <w:ind w:left="0"/>
              <w:rPr>
                <w:rFonts w:asciiTheme="minorHAnsi" w:hAnsiTheme="minorHAnsi"/>
                <w:b/>
                <w:i w:val="0"/>
                <w:sz w:val="22"/>
                <w:szCs w:val="22"/>
              </w:rPr>
            </w:pPr>
            <w:r w:rsidRPr="00213B09">
              <w:rPr>
                <w:rFonts w:asciiTheme="minorHAnsi" w:hAnsiTheme="minorHAnsi"/>
                <w:b/>
                <w:i w:val="0"/>
                <w:sz w:val="22"/>
                <w:szCs w:val="22"/>
              </w:rPr>
              <w:t>Materials Needed</w:t>
            </w:r>
          </w:p>
        </w:tc>
        <w:tc>
          <w:tcPr>
            <w:tcW w:w="3758" w:type="pct"/>
            <w:gridSpan w:val="2"/>
          </w:tcPr>
          <w:p w:rsidR="00213B09" w:rsidRPr="00A6414F" w:rsidRDefault="00213B09" w:rsidP="00106B57">
            <w:pPr>
              <w:pStyle w:val="BodyText"/>
              <w:ind w:left="0"/>
              <w:rPr>
                <w:rFonts w:asciiTheme="minorHAnsi" w:hAnsiTheme="minorHAnsi"/>
                <w:i w:val="0"/>
                <w:sz w:val="22"/>
                <w:szCs w:val="22"/>
              </w:rPr>
            </w:pPr>
          </w:p>
        </w:tc>
      </w:tr>
      <w:tr w:rsidR="00213B09" w:rsidRPr="00A6414F" w:rsidTr="00106B57">
        <w:tc>
          <w:tcPr>
            <w:tcW w:w="1242" w:type="pct"/>
          </w:tcPr>
          <w:p w:rsidR="00213B09" w:rsidRPr="00213B09" w:rsidRDefault="00213B09" w:rsidP="00106B57">
            <w:pPr>
              <w:pStyle w:val="BodyText"/>
              <w:ind w:left="0"/>
              <w:rPr>
                <w:rFonts w:asciiTheme="minorHAnsi" w:hAnsiTheme="minorHAnsi"/>
                <w:b/>
                <w:i w:val="0"/>
                <w:sz w:val="22"/>
                <w:szCs w:val="22"/>
              </w:rPr>
            </w:pPr>
            <w:r w:rsidRPr="00213B09">
              <w:rPr>
                <w:rFonts w:asciiTheme="minorHAnsi" w:hAnsiTheme="minorHAnsi"/>
                <w:b/>
                <w:i w:val="0"/>
                <w:sz w:val="22"/>
                <w:szCs w:val="22"/>
              </w:rPr>
              <w:t>Focus</w:t>
            </w:r>
          </w:p>
        </w:tc>
        <w:tc>
          <w:tcPr>
            <w:tcW w:w="3758" w:type="pct"/>
            <w:gridSpan w:val="2"/>
          </w:tcPr>
          <w:p w:rsidR="00213B09" w:rsidRPr="00A6414F" w:rsidRDefault="00213B09" w:rsidP="00106B57">
            <w:pPr>
              <w:pStyle w:val="BodyText"/>
              <w:ind w:left="0"/>
              <w:rPr>
                <w:rFonts w:asciiTheme="minorHAnsi" w:hAnsiTheme="minorHAnsi"/>
                <w:i w:val="0"/>
                <w:sz w:val="22"/>
                <w:szCs w:val="22"/>
              </w:rPr>
            </w:pPr>
          </w:p>
        </w:tc>
      </w:tr>
      <w:tr w:rsidR="00213B09" w:rsidRPr="00A6414F" w:rsidTr="00106B57">
        <w:tc>
          <w:tcPr>
            <w:tcW w:w="1242" w:type="pct"/>
          </w:tcPr>
          <w:p w:rsidR="00213B09" w:rsidRPr="00213B09" w:rsidRDefault="00213B09" w:rsidP="00106B57">
            <w:pPr>
              <w:pStyle w:val="BodyText"/>
              <w:ind w:left="0"/>
              <w:rPr>
                <w:rFonts w:asciiTheme="minorHAnsi" w:hAnsiTheme="minorHAnsi"/>
                <w:b/>
                <w:i w:val="0"/>
                <w:sz w:val="22"/>
                <w:szCs w:val="22"/>
              </w:rPr>
            </w:pPr>
            <w:r w:rsidRPr="00213B09">
              <w:rPr>
                <w:rFonts w:asciiTheme="minorHAnsi" w:hAnsiTheme="minorHAnsi"/>
                <w:b/>
                <w:i w:val="0"/>
                <w:sz w:val="22"/>
                <w:szCs w:val="22"/>
              </w:rPr>
              <w:t xml:space="preserve">Rehearse </w:t>
            </w:r>
          </w:p>
        </w:tc>
        <w:tc>
          <w:tcPr>
            <w:tcW w:w="3758" w:type="pct"/>
            <w:gridSpan w:val="2"/>
          </w:tcPr>
          <w:p w:rsidR="00213B09" w:rsidRPr="00A6414F" w:rsidRDefault="00213B09" w:rsidP="00106B57">
            <w:pPr>
              <w:pStyle w:val="BodyText"/>
              <w:ind w:left="0"/>
              <w:rPr>
                <w:rFonts w:asciiTheme="minorHAnsi" w:hAnsiTheme="minorHAnsi"/>
                <w:i w:val="0"/>
                <w:sz w:val="22"/>
                <w:szCs w:val="22"/>
              </w:rPr>
            </w:pPr>
          </w:p>
        </w:tc>
      </w:tr>
      <w:tr w:rsidR="00213B09" w:rsidRPr="00A6414F" w:rsidTr="00106B57">
        <w:tc>
          <w:tcPr>
            <w:tcW w:w="1242" w:type="pct"/>
          </w:tcPr>
          <w:p w:rsidR="00213B09" w:rsidRPr="00213B09" w:rsidRDefault="00213B09" w:rsidP="00106B57">
            <w:pPr>
              <w:pStyle w:val="BodyText"/>
              <w:ind w:left="0"/>
              <w:rPr>
                <w:rFonts w:asciiTheme="minorHAnsi" w:hAnsiTheme="minorHAnsi"/>
                <w:b/>
                <w:i w:val="0"/>
                <w:sz w:val="22"/>
                <w:szCs w:val="22"/>
              </w:rPr>
            </w:pPr>
            <w:r w:rsidRPr="00213B09">
              <w:rPr>
                <w:rFonts w:asciiTheme="minorHAnsi" w:hAnsiTheme="minorHAnsi"/>
                <w:b/>
                <w:i w:val="0"/>
                <w:sz w:val="22"/>
                <w:szCs w:val="22"/>
              </w:rPr>
              <w:t>Independent Writing and Conferring</w:t>
            </w:r>
          </w:p>
        </w:tc>
        <w:tc>
          <w:tcPr>
            <w:tcW w:w="3758" w:type="pct"/>
            <w:gridSpan w:val="2"/>
          </w:tcPr>
          <w:p w:rsidR="00213B09" w:rsidRPr="00A6414F" w:rsidRDefault="00213B09" w:rsidP="00106B57">
            <w:pPr>
              <w:pStyle w:val="BodyText"/>
              <w:ind w:left="0"/>
              <w:rPr>
                <w:rFonts w:asciiTheme="minorHAnsi" w:hAnsiTheme="minorHAnsi"/>
                <w:i w:val="0"/>
                <w:sz w:val="22"/>
                <w:szCs w:val="22"/>
              </w:rPr>
            </w:pPr>
          </w:p>
        </w:tc>
      </w:tr>
      <w:tr w:rsidR="00213B09" w:rsidRPr="00A6414F" w:rsidTr="00106B57">
        <w:tc>
          <w:tcPr>
            <w:tcW w:w="1242" w:type="pct"/>
          </w:tcPr>
          <w:p w:rsidR="00213B09" w:rsidRPr="00213B09" w:rsidRDefault="00213B09" w:rsidP="00106B57">
            <w:pPr>
              <w:pStyle w:val="BodyText"/>
              <w:ind w:left="0"/>
              <w:rPr>
                <w:rFonts w:asciiTheme="minorHAnsi" w:hAnsiTheme="minorHAnsi"/>
                <w:b/>
                <w:i w:val="0"/>
                <w:sz w:val="22"/>
                <w:szCs w:val="22"/>
              </w:rPr>
            </w:pPr>
            <w:r w:rsidRPr="00213B09">
              <w:rPr>
                <w:rFonts w:asciiTheme="minorHAnsi" w:hAnsiTheme="minorHAnsi"/>
                <w:b/>
                <w:i w:val="0"/>
                <w:sz w:val="22"/>
                <w:szCs w:val="22"/>
              </w:rPr>
              <w:t>Share</w:t>
            </w:r>
          </w:p>
        </w:tc>
        <w:tc>
          <w:tcPr>
            <w:tcW w:w="3758" w:type="pct"/>
            <w:gridSpan w:val="2"/>
          </w:tcPr>
          <w:p w:rsidR="00213B09" w:rsidRPr="00A6414F" w:rsidRDefault="00213B09" w:rsidP="00106B57">
            <w:pPr>
              <w:pStyle w:val="BodyText"/>
              <w:ind w:left="0"/>
              <w:rPr>
                <w:rFonts w:asciiTheme="minorHAnsi" w:hAnsiTheme="minorHAnsi"/>
                <w:i w:val="0"/>
                <w:sz w:val="22"/>
                <w:szCs w:val="22"/>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29"/>
        <w:gridCol w:w="3902"/>
        <w:gridCol w:w="5559"/>
      </w:tblGrid>
      <w:tr w:rsidR="00213B09" w:rsidRPr="00814F20" w:rsidTr="00213B09">
        <w:tc>
          <w:tcPr>
            <w:tcW w:w="0" w:type="auto"/>
            <w:gridSpan w:val="3"/>
            <w:shd w:val="clear" w:color="auto" w:fill="D3DFEE"/>
            <w:tcMar>
              <w:top w:w="0" w:type="dxa"/>
              <w:left w:w="120" w:type="dxa"/>
              <w:bottom w:w="0" w:type="dxa"/>
              <w:right w:w="120" w:type="dxa"/>
            </w:tcMar>
            <w:hideMark/>
          </w:tcPr>
          <w:p w:rsidR="00213B09" w:rsidRPr="00814F20" w:rsidRDefault="00213B09" w:rsidP="00106B57">
            <w:pPr>
              <w:jc w:val="center"/>
              <w:rPr>
                <w:rFonts w:ascii="Times New Roman" w:eastAsia="Times New Roman" w:hAnsi="Times New Roman" w:cs="Times New Roman"/>
                <w:sz w:val="24"/>
                <w:szCs w:val="24"/>
              </w:rPr>
            </w:pPr>
            <w:r w:rsidRPr="00814F20">
              <w:rPr>
                <w:rFonts w:ascii="Calibri" w:eastAsia="Times New Roman" w:hAnsi="Calibri" w:cs="Times New Roman"/>
                <w:color w:val="000000"/>
                <w:sz w:val="36"/>
                <w:szCs w:val="36"/>
              </w:rPr>
              <w:t>General Considerations for Students with…</w:t>
            </w:r>
          </w:p>
        </w:tc>
      </w:tr>
      <w:tr w:rsidR="00213B09" w:rsidRPr="00814F20" w:rsidTr="00213B09">
        <w:tc>
          <w:tcPr>
            <w:tcW w:w="0" w:type="auto"/>
            <w:shd w:val="clear" w:color="auto" w:fill="A7C0DE"/>
            <w:tcMar>
              <w:top w:w="0" w:type="dxa"/>
              <w:left w:w="120" w:type="dxa"/>
              <w:bottom w:w="0" w:type="dxa"/>
              <w:right w:w="120" w:type="dxa"/>
            </w:tcMar>
            <w:hideMark/>
          </w:tcPr>
          <w:p w:rsidR="00213B09" w:rsidRPr="00814F20" w:rsidRDefault="00213B09" w:rsidP="00106B57">
            <w:pPr>
              <w:jc w:val="center"/>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Students with Special Needs</w:t>
            </w:r>
          </w:p>
        </w:tc>
        <w:tc>
          <w:tcPr>
            <w:tcW w:w="0" w:type="auto"/>
            <w:shd w:val="clear" w:color="auto" w:fill="A7C0DE"/>
            <w:tcMar>
              <w:top w:w="0" w:type="dxa"/>
              <w:left w:w="120" w:type="dxa"/>
              <w:bottom w:w="0" w:type="dxa"/>
              <w:right w:w="120" w:type="dxa"/>
            </w:tcMar>
            <w:hideMark/>
          </w:tcPr>
          <w:p w:rsidR="00213B09" w:rsidRPr="00814F20" w:rsidRDefault="00213B09" w:rsidP="00106B57">
            <w:pPr>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4"/>
                <w:szCs w:val="24"/>
              </w:rPr>
              <w:t>Advanced Learners</w:t>
            </w:r>
          </w:p>
        </w:tc>
        <w:tc>
          <w:tcPr>
            <w:tcW w:w="0" w:type="auto"/>
            <w:shd w:val="clear" w:color="auto" w:fill="A7C0DE"/>
            <w:tcMar>
              <w:top w:w="0" w:type="dxa"/>
              <w:left w:w="120" w:type="dxa"/>
              <w:bottom w:w="0" w:type="dxa"/>
              <w:right w:w="120" w:type="dxa"/>
            </w:tcMar>
            <w:hideMark/>
          </w:tcPr>
          <w:p w:rsidR="00213B09" w:rsidRPr="00814F20" w:rsidRDefault="00213B09" w:rsidP="00106B57">
            <w:pPr>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4"/>
                <w:szCs w:val="24"/>
              </w:rPr>
              <w:t>English Language Learners</w:t>
            </w:r>
          </w:p>
        </w:tc>
        <w:bookmarkStart w:id="0" w:name="_GoBack"/>
        <w:bookmarkEnd w:id="0"/>
      </w:tr>
      <w:tr w:rsidR="00213B09" w:rsidRPr="00814F20" w:rsidTr="00213B09">
        <w:trPr>
          <w:trHeight w:val="1155"/>
        </w:trPr>
        <w:tc>
          <w:tcPr>
            <w:tcW w:w="0" w:type="auto"/>
            <w:vMerge w:val="restart"/>
            <w:shd w:val="clear" w:color="auto" w:fill="D3DFEE"/>
            <w:tcMar>
              <w:top w:w="0" w:type="dxa"/>
              <w:left w:w="120" w:type="dxa"/>
              <w:bottom w:w="0" w:type="dxa"/>
              <w:right w:w="120" w:type="dxa"/>
            </w:tcMar>
            <w:hideMark/>
          </w:tcPr>
          <w:p w:rsidR="00213B09" w:rsidRPr="00814F20" w:rsidRDefault="00213B09" w:rsidP="00106B57">
            <w:pPr>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213B09" w:rsidRPr="00814F20" w:rsidRDefault="00213B09" w:rsidP="00213B09">
            <w:pPr>
              <w:widowControl/>
              <w:numPr>
                <w:ilvl w:val="0"/>
                <w:numId w:val="1"/>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Give students opportunities to verbalize experiences and their understanding of concepts.</w:t>
            </w:r>
          </w:p>
          <w:p w:rsidR="00213B09" w:rsidRPr="00814F20" w:rsidRDefault="00213B09" w:rsidP="00213B09">
            <w:pPr>
              <w:widowControl/>
              <w:numPr>
                <w:ilvl w:val="0"/>
                <w:numId w:val="1"/>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Outline basic goals for units, inserting and defining specific vocabulary.</w:t>
            </w:r>
          </w:p>
          <w:p w:rsidR="00213B09" w:rsidRPr="00814F20" w:rsidRDefault="00213B09" w:rsidP="00213B09">
            <w:pPr>
              <w:widowControl/>
              <w:numPr>
                <w:ilvl w:val="0"/>
                <w:numId w:val="1"/>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Repeat concepts presented in various modalities.</w:t>
            </w:r>
          </w:p>
          <w:p w:rsidR="00213B09" w:rsidRPr="00814F20" w:rsidRDefault="00213B09" w:rsidP="00213B09">
            <w:pPr>
              <w:widowControl/>
              <w:numPr>
                <w:ilvl w:val="0"/>
                <w:numId w:val="1"/>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leveled books (high interest/low-level) that lower readers can access of same concept being taught.</w:t>
            </w:r>
          </w:p>
          <w:p w:rsidR="00213B09" w:rsidRPr="00814F20" w:rsidRDefault="00213B09" w:rsidP="00213B09">
            <w:pPr>
              <w:widowControl/>
              <w:numPr>
                <w:ilvl w:val="0"/>
                <w:numId w:val="1"/>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Allow opportunities to demonstrate knowledge in different ways (for example: verbally, visually, use of technology).</w:t>
            </w:r>
          </w:p>
          <w:p w:rsidR="00213B09" w:rsidRPr="00814F20" w:rsidRDefault="00213B09" w:rsidP="00213B09">
            <w:pPr>
              <w:widowControl/>
              <w:numPr>
                <w:ilvl w:val="0"/>
                <w:numId w:val="1"/>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lastRenderedPageBreak/>
              <w:t>Use technology and/or multimedia during learning process.</w:t>
            </w:r>
          </w:p>
          <w:p w:rsidR="00213B09" w:rsidRPr="00814F20" w:rsidRDefault="00213B09" w:rsidP="00213B09">
            <w:pPr>
              <w:widowControl/>
              <w:numPr>
                <w:ilvl w:val="0"/>
                <w:numId w:val="1"/>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Differentiate and provide flexible choices of learning tasks.</w:t>
            </w:r>
          </w:p>
          <w:p w:rsidR="00213B09" w:rsidRPr="00814F20" w:rsidRDefault="00213B09" w:rsidP="00213B09">
            <w:pPr>
              <w:widowControl/>
              <w:numPr>
                <w:ilvl w:val="0"/>
                <w:numId w:val="1"/>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models for finished products.</w:t>
            </w:r>
          </w:p>
        </w:tc>
        <w:tc>
          <w:tcPr>
            <w:tcW w:w="0" w:type="auto"/>
            <w:shd w:val="clear" w:color="auto" w:fill="D3DFEE"/>
            <w:tcMar>
              <w:top w:w="0" w:type="dxa"/>
              <w:left w:w="120" w:type="dxa"/>
              <w:bottom w:w="0" w:type="dxa"/>
              <w:right w:w="120" w:type="dxa"/>
            </w:tcMar>
            <w:hideMark/>
          </w:tcPr>
          <w:p w:rsidR="00213B09" w:rsidRPr="00814F20" w:rsidRDefault="00213B09" w:rsidP="00106B57">
            <w:pPr>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lastRenderedPageBreak/>
              <w:t>Grades K-1:</w:t>
            </w:r>
          </w:p>
          <w:p w:rsidR="00213B09" w:rsidRPr="00814F20" w:rsidRDefault="00213B09" w:rsidP="00106B57">
            <w:pPr>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Recommended strategies for addressing the learning needs of advanced students:</w:t>
            </w:r>
          </w:p>
          <w:p w:rsidR="00213B09" w:rsidRPr="00814F20" w:rsidRDefault="00213B09" w:rsidP="00213B09">
            <w:pPr>
              <w:widowControl/>
              <w:numPr>
                <w:ilvl w:val="0"/>
                <w:numId w:val="2"/>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213B09" w:rsidRPr="00814F20" w:rsidRDefault="00213B09" w:rsidP="00213B09">
            <w:pPr>
              <w:widowControl/>
              <w:numPr>
                <w:ilvl w:val="0"/>
                <w:numId w:val="2"/>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213B09" w:rsidRPr="00814F20" w:rsidRDefault="00213B09" w:rsidP="00213B09">
            <w:pPr>
              <w:widowControl/>
              <w:numPr>
                <w:ilvl w:val="0"/>
                <w:numId w:val="2"/>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books and other resources at a higher level of sophistication and/or reading level.</w:t>
            </w:r>
          </w:p>
          <w:p w:rsidR="00213B09" w:rsidRPr="00814F20" w:rsidRDefault="00213B09" w:rsidP="00213B09">
            <w:pPr>
              <w:widowControl/>
              <w:numPr>
                <w:ilvl w:val="0"/>
                <w:numId w:val="2"/>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 xml:space="preserve">Provide alternate activities (some accompany these units) or provide </w:t>
            </w:r>
            <w:r w:rsidRPr="00814F20">
              <w:rPr>
                <w:rFonts w:ascii="Calibri" w:eastAsia="Times New Roman" w:hAnsi="Calibri" w:cs="Arial"/>
                <w:color w:val="000000"/>
                <w:sz w:val="24"/>
                <w:szCs w:val="24"/>
              </w:rPr>
              <w:lastRenderedPageBreak/>
              <w:t>opportunities to work at advanced level on the same or a related topic.</w:t>
            </w:r>
          </w:p>
          <w:p w:rsidR="00213B09" w:rsidRPr="00814F20" w:rsidRDefault="00213B09" w:rsidP="00213B09">
            <w:pPr>
              <w:widowControl/>
              <w:numPr>
                <w:ilvl w:val="0"/>
                <w:numId w:val="2"/>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simulations and/or opportunities to apply new concepts of the unit within the classroom, school and/or community.</w:t>
            </w:r>
          </w:p>
          <w:p w:rsidR="00213B09" w:rsidRPr="00814F20" w:rsidRDefault="00213B09" w:rsidP="00213B09">
            <w:pPr>
              <w:widowControl/>
              <w:numPr>
                <w:ilvl w:val="0"/>
                <w:numId w:val="2"/>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consistent opportunities to work at the higher level of Bloom’s taxonomy: analysis, synthesis, evaluation and/or creativity.</w:t>
            </w:r>
          </w:p>
          <w:p w:rsidR="00213B09" w:rsidRPr="00814F20" w:rsidRDefault="00213B09" w:rsidP="00213B09">
            <w:pPr>
              <w:widowControl/>
              <w:numPr>
                <w:ilvl w:val="0"/>
                <w:numId w:val="2"/>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213B09" w:rsidRPr="00814F20" w:rsidRDefault="00213B09" w:rsidP="00213B09">
            <w:pPr>
              <w:widowControl/>
              <w:numPr>
                <w:ilvl w:val="0"/>
                <w:numId w:val="2"/>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213B09" w:rsidRPr="00814F20" w:rsidRDefault="00213B09" w:rsidP="00106B57">
            <w:pPr>
              <w:rPr>
                <w:rFonts w:ascii="Times New Roman" w:eastAsia="Times New Roman" w:hAnsi="Times New Roman" w:cs="Times New Roman"/>
                <w:sz w:val="24"/>
                <w:szCs w:val="24"/>
              </w:rPr>
            </w:pPr>
          </w:p>
        </w:tc>
        <w:tc>
          <w:tcPr>
            <w:tcW w:w="0" w:type="auto"/>
            <w:vMerge w:val="restart"/>
            <w:shd w:val="clear" w:color="auto" w:fill="D3DFEE"/>
            <w:tcMar>
              <w:top w:w="0" w:type="dxa"/>
              <w:left w:w="120" w:type="dxa"/>
              <w:bottom w:w="0" w:type="dxa"/>
              <w:right w:w="120" w:type="dxa"/>
            </w:tcMar>
            <w:hideMark/>
          </w:tcPr>
          <w:p w:rsidR="00213B09" w:rsidRPr="00814F20" w:rsidRDefault="00213B09" w:rsidP="00106B57">
            <w:pPr>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lastRenderedPageBreak/>
              <w:t>Planning Instruction for English Language Learners:</w:t>
            </w:r>
          </w:p>
          <w:p w:rsidR="00213B09" w:rsidRPr="00814F20" w:rsidRDefault="00213B09" w:rsidP="00213B09">
            <w:pPr>
              <w:widowControl/>
              <w:numPr>
                <w:ilvl w:val="0"/>
                <w:numId w:val="3"/>
              </w:numPr>
              <w:textAlignment w:val="baseline"/>
              <w:rPr>
                <w:rFonts w:ascii="Arial" w:eastAsia="Times New Roman" w:hAnsi="Arial" w:cs="Arial"/>
                <w:color w:val="000000"/>
                <w:sz w:val="24"/>
                <w:szCs w:val="24"/>
              </w:rPr>
            </w:pPr>
            <w:r w:rsidRPr="00814F20">
              <w:rPr>
                <w:rFonts w:ascii="Calibri" w:eastAsia="Times New Roman" w:hAnsi="Calibri" w:cs="Arial"/>
                <w:b/>
                <w:bCs/>
                <w:i/>
                <w:iCs/>
                <w:color w:val="000000"/>
                <w:sz w:val="24"/>
                <w:szCs w:val="24"/>
              </w:rPr>
              <w:t>Make connections to students’ background knowledge.</w:t>
            </w:r>
            <w:r w:rsidRPr="00814F20">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814F20">
              <w:rPr>
                <w:rFonts w:ascii="Calibri" w:eastAsia="Times New Roman" w:hAnsi="Calibri" w:cs="Arial"/>
                <w:b/>
                <w:bCs/>
                <w:i/>
                <w:iCs/>
                <w:color w:val="000000"/>
                <w:sz w:val="24"/>
                <w:szCs w:val="24"/>
              </w:rPr>
              <w:t>Teach the text backwards:  by building context first, working through conceptual vocabulary and then reading the text.</w:t>
            </w:r>
          </w:p>
          <w:p w:rsidR="00213B09" w:rsidRPr="00814F20" w:rsidRDefault="00213B09" w:rsidP="00213B09">
            <w:pPr>
              <w:widowControl/>
              <w:numPr>
                <w:ilvl w:val="0"/>
                <w:numId w:val="3"/>
              </w:numPr>
              <w:textAlignment w:val="baseline"/>
              <w:rPr>
                <w:rFonts w:ascii="Arial" w:eastAsia="Times New Roman" w:hAnsi="Arial" w:cs="Arial"/>
                <w:color w:val="000000"/>
                <w:sz w:val="24"/>
                <w:szCs w:val="24"/>
              </w:rPr>
            </w:pPr>
            <w:r w:rsidRPr="00814F20">
              <w:rPr>
                <w:rFonts w:ascii="Calibri" w:eastAsia="Times New Roman" w:hAnsi="Calibri" w:cs="Arial"/>
                <w:b/>
                <w:bCs/>
                <w:i/>
                <w:iCs/>
                <w:color w:val="000000"/>
                <w:sz w:val="24"/>
                <w:szCs w:val="24"/>
              </w:rPr>
              <w:t xml:space="preserve">Increase Comprehension: </w:t>
            </w:r>
            <w:r w:rsidRPr="00814F20">
              <w:rPr>
                <w:rFonts w:ascii="Calibri" w:eastAsia="Times New Roman" w:hAnsi="Calibri" w:cs="Arial"/>
                <w:color w:val="000000"/>
                <w:sz w:val="24"/>
                <w:szCs w:val="24"/>
              </w:rPr>
              <w:t xml:space="preserve">Use of visuals, </w:t>
            </w:r>
            <w:proofErr w:type="spellStart"/>
            <w:r w:rsidRPr="00814F20">
              <w:rPr>
                <w:rFonts w:ascii="Calibri" w:eastAsia="Times New Roman" w:hAnsi="Calibri" w:cs="Arial"/>
                <w:color w:val="000000"/>
                <w:sz w:val="24"/>
                <w:szCs w:val="24"/>
              </w:rPr>
              <w:t>realia</w:t>
            </w:r>
            <w:proofErr w:type="spellEnd"/>
            <w:r w:rsidRPr="00814F20">
              <w:rPr>
                <w:rFonts w:ascii="Calibri" w:eastAsia="Times New Roman" w:hAnsi="Calibri" w:cs="Arial"/>
                <w:color w:val="000000"/>
                <w:sz w:val="24"/>
                <w:szCs w:val="24"/>
              </w:rPr>
              <w:t>, demonstrations, modeling, wait time, Think-Pair-Share, advanced graphic organizers, shared reading (more often), total physical response (TPR), choral, echo and partner reading, use of native language strategically and sharing content and language objective with students.</w:t>
            </w:r>
          </w:p>
          <w:p w:rsidR="00213B09" w:rsidRPr="00814F20" w:rsidRDefault="00213B09" w:rsidP="00213B09">
            <w:pPr>
              <w:widowControl/>
              <w:numPr>
                <w:ilvl w:val="0"/>
                <w:numId w:val="3"/>
              </w:numPr>
              <w:textAlignment w:val="baseline"/>
              <w:rPr>
                <w:rFonts w:ascii="Arial" w:eastAsia="Times New Roman" w:hAnsi="Arial" w:cs="Arial"/>
                <w:color w:val="000000"/>
                <w:sz w:val="24"/>
                <w:szCs w:val="24"/>
              </w:rPr>
            </w:pPr>
            <w:r w:rsidRPr="00814F20">
              <w:rPr>
                <w:rFonts w:ascii="Calibri" w:eastAsia="Times New Roman" w:hAnsi="Calibri" w:cs="Arial"/>
                <w:b/>
                <w:bCs/>
                <w:i/>
                <w:iCs/>
                <w:color w:val="000000"/>
                <w:sz w:val="24"/>
                <w:szCs w:val="24"/>
              </w:rPr>
              <w:t xml:space="preserve">Increase student-to-student interactions: </w:t>
            </w:r>
            <w:r w:rsidRPr="00814F20">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213B09" w:rsidRPr="00814F20" w:rsidRDefault="00213B09" w:rsidP="00213B09">
            <w:pPr>
              <w:widowControl/>
              <w:numPr>
                <w:ilvl w:val="0"/>
                <w:numId w:val="3"/>
              </w:numPr>
              <w:textAlignment w:val="baseline"/>
              <w:rPr>
                <w:rFonts w:ascii="Arial" w:eastAsia="Times New Roman" w:hAnsi="Arial" w:cs="Arial"/>
                <w:color w:val="000000"/>
                <w:sz w:val="24"/>
                <w:szCs w:val="24"/>
              </w:rPr>
            </w:pPr>
            <w:r w:rsidRPr="00814F20">
              <w:rPr>
                <w:rFonts w:ascii="Calibri" w:eastAsia="Times New Roman" w:hAnsi="Calibri" w:cs="Arial"/>
                <w:b/>
                <w:bCs/>
                <w:i/>
                <w:iCs/>
                <w:color w:val="000000"/>
                <w:sz w:val="24"/>
                <w:szCs w:val="24"/>
              </w:rPr>
              <w:t xml:space="preserve">Increase higher order thinking and the use of learning strategies: </w:t>
            </w:r>
            <w:r w:rsidRPr="00814F20">
              <w:rPr>
                <w:rFonts w:ascii="Calibri" w:eastAsia="Times New Roman" w:hAnsi="Calibri" w:cs="Arial"/>
                <w:color w:val="000000"/>
                <w:sz w:val="24"/>
                <w:szCs w:val="24"/>
              </w:rPr>
              <w:t xml:space="preserve">Explicitly teach thinking </w:t>
            </w:r>
            <w:r w:rsidRPr="00814F20">
              <w:rPr>
                <w:rFonts w:ascii="Calibri" w:eastAsia="Times New Roman" w:hAnsi="Calibri" w:cs="Arial"/>
                <w:color w:val="000000"/>
                <w:sz w:val="24"/>
                <w:szCs w:val="24"/>
              </w:rPr>
              <w:lastRenderedPageBreak/>
              <w:t xml:space="preserve">skills and learning strategies to develop English language learners as effective, independent learners: </w:t>
            </w:r>
            <w:r w:rsidRPr="00814F20">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814F20">
              <w:rPr>
                <w:rFonts w:ascii="Calibri" w:eastAsia="Times New Roman" w:hAnsi="Calibri" w:cs="Arial"/>
                <w:color w:val="000000"/>
                <w:sz w:val="24"/>
                <w:szCs w:val="24"/>
              </w:rPr>
              <w:t>.</w:t>
            </w:r>
          </w:p>
          <w:p w:rsidR="00213B09" w:rsidRPr="00814F20" w:rsidRDefault="00213B09" w:rsidP="00213B09">
            <w:pPr>
              <w:widowControl/>
              <w:numPr>
                <w:ilvl w:val="0"/>
                <w:numId w:val="3"/>
              </w:numPr>
              <w:textAlignment w:val="baseline"/>
              <w:rPr>
                <w:rFonts w:ascii="Arial" w:eastAsia="Times New Roman" w:hAnsi="Arial" w:cs="Arial"/>
                <w:color w:val="000000"/>
                <w:sz w:val="24"/>
                <w:szCs w:val="24"/>
              </w:rPr>
            </w:pPr>
            <w:r w:rsidRPr="00814F20">
              <w:rPr>
                <w:rFonts w:ascii="Calibri" w:eastAsia="Times New Roman" w:hAnsi="Calibri" w:cs="Arial"/>
                <w:b/>
                <w:bCs/>
                <w:i/>
                <w:iCs/>
                <w:color w:val="000000"/>
                <w:sz w:val="24"/>
                <w:szCs w:val="24"/>
              </w:rPr>
              <w:t>Additional Considerations:</w:t>
            </w:r>
            <w:r w:rsidRPr="00814F20">
              <w:rPr>
                <w:rFonts w:ascii="Calibri" w:eastAsia="Times New Roman" w:hAnsi="Calibri" w:cs="Arial"/>
                <w:color w:val="000000"/>
                <w:sz w:val="24"/>
                <w:szCs w:val="24"/>
              </w:rPr>
              <w:t xml:space="preserve"> Language objectives are essential in addition to content objectives</w:t>
            </w:r>
            <w:r w:rsidRPr="00814F20">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213B09" w:rsidRPr="00814F20" w:rsidTr="00213B09">
        <w:trPr>
          <w:trHeight w:val="5220"/>
        </w:trPr>
        <w:tc>
          <w:tcPr>
            <w:tcW w:w="0" w:type="auto"/>
            <w:vMerge/>
            <w:vAlign w:val="center"/>
            <w:hideMark/>
          </w:tcPr>
          <w:p w:rsidR="00213B09" w:rsidRPr="00814F20" w:rsidRDefault="00213B09" w:rsidP="00106B57">
            <w:pPr>
              <w:rPr>
                <w:rFonts w:ascii="Arial" w:eastAsia="Times New Roman" w:hAnsi="Arial" w:cs="Arial"/>
                <w:color w:val="000000"/>
                <w:sz w:val="24"/>
                <w:szCs w:val="24"/>
              </w:rPr>
            </w:pPr>
          </w:p>
        </w:tc>
        <w:tc>
          <w:tcPr>
            <w:tcW w:w="0" w:type="auto"/>
            <w:shd w:val="clear" w:color="auto" w:fill="A7C0DE"/>
            <w:tcMar>
              <w:top w:w="0" w:type="dxa"/>
              <w:left w:w="120" w:type="dxa"/>
              <w:bottom w:w="0" w:type="dxa"/>
              <w:right w:w="120" w:type="dxa"/>
            </w:tcMar>
            <w:hideMark/>
          </w:tcPr>
          <w:p w:rsidR="00213B09" w:rsidRPr="00814F20" w:rsidRDefault="00213B09" w:rsidP="00106B57">
            <w:pPr>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Grade 2-5:</w:t>
            </w:r>
          </w:p>
          <w:p w:rsidR="00213B09" w:rsidRPr="00814F20" w:rsidRDefault="00213B09" w:rsidP="00106B57">
            <w:pPr>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Recommended strategies for addressing the learning needs of advanced students:</w:t>
            </w:r>
          </w:p>
          <w:p w:rsidR="00213B09" w:rsidRPr="00814F20" w:rsidRDefault="00213B09" w:rsidP="00213B09">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213B09" w:rsidRPr="00814F20" w:rsidRDefault="00213B09" w:rsidP="00213B09">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213B09" w:rsidRPr="00814F20" w:rsidRDefault="00213B09" w:rsidP="00213B09">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books and other resources at a higher level of sophistication and/or reading level.</w:t>
            </w:r>
          </w:p>
          <w:p w:rsidR="00213B09" w:rsidRPr="00814F20" w:rsidRDefault="00213B09" w:rsidP="00213B09">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213B09" w:rsidRPr="00814F20" w:rsidRDefault="00213B09" w:rsidP="00213B09">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simulations and/or opportunities to apply new concepts of the unit within the classroom, school and/or community.</w:t>
            </w:r>
          </w:p>
          <w:p w:rsidR="00213B09" w:rsidRPr="00814F20" w:rsidRDefault="00213B09" w:rsidP="00213B09">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consistent opportunities to work at the higher level of Bloom’s taxonomy: analysis, synthesis, evaluation and creativity.</w:t>
            </w:r>
          </w:p>
          <w:p w:rsidR="00213B09" w:rsidRPr="00814F20" w:rsidRDefault="00213B09" w:rsidP="00213B09">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 xml:space="preserve">Provide opportunities to work with academic peers.  It is NOT the job of these students </w:t>
            </w:r>
            <w:r w:rsidRPr="00814F20">
              <w:rPr>
                <w:rFonts w:ascii="Calibri" w:eastAsia="Times New Roman" w:hAnsi="Calibri" w:cs="Arial"/>
                <w:color w:val="000000"/>
                <w:sz w:val="24"/>
                <w:szCs w:val="24"/>
              </w:rPr>
              <w:lastRenderedPageBreak/>
              <w:t>to “teach’ their peers or be a “role model” all the time.</w:t>
            </w:r>
          </w:p>
          <w:p w:rsidR="00213B09" w:rsidRPr="00814F20" w:rsidRDefault="00213B09" w:rsidP="00213B09">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vAlign w:val="center"/>
            <w:hideMark/>
          </w:tcPr>
          <w:p w:rsidR="00213B09" w:rsidRPr="00814F20" w:rsidRDefault="00213B09" w:rsidP="00106B57">
            <w:pPr>
              <w:rPr>
                <w:rFonts w:ascii="Arial" w:eastAsia="Times New Roman" w:hAnsi="Arial" w:cs="Arial"/>
                <w:color w:val="000000"/>
                <w:sz w:val="24"/>
                <w:szCs w:val="24"/>
              </w:rPr>
            </w:pPr>
          </w:p>
        </w:tc>
      </w:tr>
    </w:tbl>
    <w:p w:rsidR="00213B09" w:rsidRDefault="00213B09" w:rsidP="00213B09">
      <w:pPr>
        <w:pStyle w:val="BodyText"/>
        <w:rPr>
          <w:i w:val="0"/>
        </w:rPr>
      </w:pPr>
    </w:p>
    <w:p w:rsidR="00E10696" w:rsidRDefault="00E10696"/>
    <w:sectPr w:rsidR="00E10696" w:rsidSect="00213B09">
      <w:pgSz w:w="15840" w:h="12240" w:orient="landscape"/>
      <w:pgMar w:top="187" w:right="720" w:bottom="187"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822A0"/>
    <w:multiLevelType w:val="multilevel"/>
    <w:tmpl w:val="264A6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902CC0"/>
    <w:multiLevelType w:val="multilevel"/>
    <w:tmpl w:val="014E6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744135"/>
    <w:multiLevelType w:val="multilevel"/>
    <w:tmpl w:val="8B9C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7124E9"/>
    <w:multiLevelType w:val="multilevel"/>
    <w:tmpl w:val="88000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B09"/>
    <w:rsid w:val="00213B09"/>
    <w:rsid w:val="00E10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C447FD-7311-4BBD-AB64-F4BAAA0A9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13B09"/>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13B09"/>
    <w:pPr>
      <w:spacing w:before="5"/>
      <w:ind w:left="224"/>
    </w:pPr>
    <w:rPr>
      <w:rFonts w:ascii="Times New Roman" w:eastAsia="Times New Roman" w:hAnsi="Times New Roman"/>
      <w:i/>
      <w:sz w:val="19"/>
      <w:szCs w:val="19"/>
    </w:rPr>
  </w:style>
  <w:style w:type="character" w:customStyle="1" w:styleId="BodyTextChar">
    <w:name w:val="Body Text Char"/>
    <w:basedOn w:val="DefaultParagraphFont"/>
    <w:link w:val="BodyText"/>
    <w:uiPriority w:val="1"/>
    <w:rsid w:val="00213B09"/>
    <w:rPr>
      <w:rFonts w:ascii="Times New Roman" w:eastAsia="Times New Roman" w:hAnsi="Times New Roman"/>
      <w:i/>
      <w:sz w:val="19"/>
      <w:szCs w:val="19"/>
    </w:rPr>
  </w:style>
  <w:style w:type="paragraph" w:styleId="Title">
    <w:name w:val="Title"/>
    <w:basedOn w:val="Normal"/>
    <w:next w:val="Normal"/>
    <w:link w:val="TitleChar"/>
    <w:uiPriority w:val="10"/>
    <w:qFormat/>
    <w:rsid w:val="00213B0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3B09"/>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213B09"/>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1</cp:revision>
  <dcterms:created xsi:type="dcterms:W3CDTF">2015-11-17T22:23:00Z</dcterms:created>
  <dcterms:modified xsi:type="dcterms:W3CDTF">2015-11-17T22:26:00Z</dcterms:modified>
</cp:coreProperties>
</file>